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E5" w:rsidRPr="005A7C25" w:rsidRDefault="00D93AE5" w:rsidP="00D93AE5">
      <w:pPr>
        <w:rPr>
          <w:b/>
          <w:bCs/>
        </w:rPr>
      </w:pPr>
      <w:r w:rsidRPr="005A7C25">
        <w:rPr>
          <w:b/>
          <w:bCs/>
        </w:rPr>
        <w:t>Есть случаи, когда сотрудникам можно не платить больничные</w:t>
      </w:r>
    </w:p>
    <w:p w:rsidR="00D93AE5" w:rsidRDefault="00D93AE5" w:rsidP="00D93AE5">
      <w:pPr>
        <w:rPr>
          <w:b/>
          <w:bCs/>
        </w:rPr>
      </w:pPr>
    </w:p>
    <w:p w:rsidR="00D93AE5" w:rsidRPr="005A7C25" w:rsidRDefault="00D93AE5" w:rsidP="00D93AE5">
      <w:r w:rsidRPr="005A7C25">
        <w:t>Информацию о больничном листе компания в большинстве случаев получит сразу после его открытия. А вот платить ли пособие, зависит от действий работника. В статье — три ситуации, когда сотрудник останется без пособия, и это будет законно.</w:t>
      </w:r>
    </w:p>
    <w:p w:rsidR="00D93AE5" w:rsidRPr="005A7C25" w:rsidRDefault="00D93AE5" w:rsidP="00D93AE5">
      <w:pPr>
        <w:rPr>
          <w:b/>
          <w:bCs/>
        </w:rPr>
      </w:pPr>
      <w:r w:rsidRPr="005A7C25">
        <w:rPr>
          <w:b/>
          <w:bCs/>
        </w:rPr>
        <w:t>Предупредите внутреннего совместителя: или зарплата, или пособие</w:t>
      </w:r>
    </w:p>
    <w:p w:rsidR="00D93AE5" w:rsidRPr="005A7C25" w:rsidRDefault="00D93AE5" w:rsidP="00D93AE5">
      <w:proofErr w:type="gramStart"/>
      <w:r w:rsidRPr="005A7C25">
        <w:t>Вместо «отдыха» на больничном сотрудник может продолжить работу, если условия позволяют.</w:t>
      </w:r>
      <w:proofErr w:type="gramEnd"/>
      <w:r w:rsidRPr="005A7C25">
        <w:t xml:space="preserve"> Например, офисный работник может на время перейти на </w:t>
      </w:r>
      <w:proofErr w:type="spellStart"/>
      <w:r w:rsidRPr="005A7C25">
        <w:t>дистанционку</w:t>
      </w:r>
      <w:proofErr w:type="spellEnd"/>
      <w:r w:rsidRPr="005A7C25">
        <w:t>. Но тут нужно учитывать, что пособие с зарплатой несовместимо (</w:t>
      </w:r>
      <w:hyperlink r:id="rId4" w:anchor="ZA01PNO395" w:tgtFrame="_blank" w:history="1">
        <w:r w:rsidRPr="005A7C25">
          <w:rPr>
            <w:rStyle w:val="a3"/>
          </w:rPr>
          <w:t>ст. 129 ТК</w:t>
        </w:r>
      </w:hyperlink>
      <w:r w:rsidRPr="005A7C25">
        <w:t>).</w:t>
      </w:r>
    </w:p>
    <w:p w:rsidR="00D93AE5" w:rsidRPr="005A7C25" w:rsidRDefault="00D93AE5" w:rsidP="00D93AE5">
      <w:r w:rsidRPr="005A7C25">
        <w:t>Есть сотрудники, которые совмещают разные должности в одной компании. Когда внутренний совместитель заболевает, бывает, что он прекращает работу по основной должности, а задачи по неосновной продолжает выполнять — в силу того, что нагрузка небольшая. И вот тут нужно понимать, что нельзя выборочно исполнять обязанности во время болезни у одного работодателя. Листок нетрудоспособности освобождает от трудовых функций в целом, а не по конкретной должности или работе (письмо СФР от 04.08.2025 № 14-20/39991).</w:t>
      </w:r>
    </w:p>
    <w:p w:rsidR="00D93AE5" w:rsidRPr="005A7C25" w:rsidRDefault="00D93AE5" w:rsidP="00D93AE5">
      <w:r w:rsidRPr="005A7C25">
        <w:t>Сотруднику — внутреннему совместителю надо выбирать между зарплатой и пособием. Компания не только вправе отказать в выплате пособия работающему совместителю, который взял больничный, но также может применить дисциплинарные меры за нарушение режима.</w:t>
      </w:r>
    </w:p>
    <w:p w:rsidR="00D93AE5" w:rsidRPr="005A7C25" w:rsidRDefault="00D93AE5" w:rsidP="00D93AE5">
      <w:pPr>
        <w:rPr>
          <w:b/>
          <w:bCs/>
        </w:rPr>
      </w:pPr>
      <w:r w:rsidRPr="005A7C25">
        <w:rPr>
          <w:b/>
          <w:bCs/>
        </w:rPr>
        <w:t>Осторожно</w:t>
      </w:r>
    </w:p>
    <w:p w:rsidR="00D93AE5" w:rsidRPr="005A7C25" w:rsidRDefault="00D93AE5" w:rsidP="00D93AE5">
      <w:r w:rsidRPr="005A7C25">
        <w:t xml:space="preserve">Закон не запрещает работать по внешнему совместительству во время </w:t>
      </w:r>
      <w:proofErr w:type="gramStart"/>
      <w:r w:rsidRPr="005A7C25">
        <w:t>больничного</w:t>
      </w:r>
      <w:proofErr w:type="gramEnd"/>
      <w:r w:rsidRPr="005A7C25">
        <w:t>. Но если заболевший работник трудится, у СФР возникнут вопросы насчет правомерности пособия.</w:t>
      </w:r>
    </w:p>
    <w:p w:rsidR="00D93AE5" w:rsidRPr="005A7C25" w:rsidRDefault="00D93AE5" w:rsidP="00D93AE5">
      <w:pPr>
        <w:rPr>
          <w:b/>
          <w:bCs/>
        </w:rPr>
      </w:pPr>
      <w:r w:rsidRPr="005A7C25">
        <w:rPr>
          <w:b/>
          <w:bCs/>
        </w:rPr>
        <w:t xml:space="preserve">Вы вправе разрешить </w:t>
      </w:r>
      <w:proofErr w:type="spellStart"/>
      <w:r w:rsidRPr="005A7C25">
        <w:rPr>
          <w:b/>
          <w:bCs/>
        </w:rPr>
        <w:t>удаленщикам</w:t>
      </w:r>
      <w:proofErr w:type="spellEnd"/>
      <w:r w:rsidRPr="005A7C25">
        <w:rPr>
          <w:b/>
          <w:bCs/>
        </w:rPr>
        <w:t xml:space="preserve"> работать на </w:t>
      </w:r>
      <w:proofErr w:type="gramStart"/>
      <w:r w:rsidRPr="005A7C25">
        <w:rPr>
          <w:b/>
          <w:bCs/>
        </w:rPr>
        <w:t>больничном</w:t>
      </w:r>
      <w:proofErr w:type="gramEnd"/>
      <w:r w:rsidRPr="005A7C25">
        <w:rPr>
          <w:b/>
          <w:bCs/>
        </w:rPr>
        <w:t>, но это нужно оговорить заранее</w:t>
      </w:r>
    </w:p>
    <w:p w:rsidR="00D93AE5" w:rsidRPr="005A7C25" w:rsidRDefault="00D93AE5" w:rsidP="00D93AE5">
      <w:r w:rsidRPr="005A7C25">
        <w:t xml:space="preserve">Компания получит информацию об открытии </w:t>
      </w:r>
      <w:proofErr w:type="gramStart"/>
      <w:r w:rsidRPr="005A7C25">
        <w:t>электронного</w:t>
      </w:r>
      <w:proofErr w:type="gramEnd"/>
      <w:r w:rsidRPr="005A7C25">
        <w:t xml:space="preserve"> больничного по СЭДО автоматически. Информация из поликлиники или больницы сразу поступает в СФР, а оттуда работодателю. Даже если сотрудник не сообщит, что ушел на больничный, за него это сделает </w:t>
      </w:r>
      <w:proofErr w:type="spellStart"/>
      <w:r w:rsidRPr="005A7C25">
        <w:t>Соцфонд</w:t>
      </w:r>
      <w:proofErr w:type="spellEnd"/>
      <w:r w:rsidRPr="005A7C25">
        <w:t>. Но СЭДО иногда работает с ошибками, и больничный лист может оказаться для работодателя неожиданностью.</w:t>
      </w:r>
    </w:p>
    <w:p w:rsidR="00D93AE5" w:rsidRPr="005A7C25" w:rsidRDefault="00D93AE5" w:rsidP="00D93AE5">
      <w:r w:rsidRPr="005A7C25">
        <w:t>Если сотрудник на </w:t>
      </w:r>
      <w:proofErr w:type="spellStart"/>
      <w:r w:rsidRPr="005A7C25">
        <w:t>удаленке</w:t>
      </w:r>
      <w:proofErr w:type="spellEnd"/>
      <w:r w:rsidRPr="005A7C25">
        <w:t xml:space="preserve"> и продолжает работать, можно даже не заметить его больничный и начислить ему зарплату. Но, как и сказали ранее, зарплата и больничное пособие </w:t>
      </w:r>
      <w:proofErr w:type="gramStart"/>
      <w:r w:rsidRPr="005A7C25">
        <w:t>несовместимы</w:t>
      </w:r>
      <w:proofErr w:type="gramEnd"/>
      <w:r w:rsidRPr="005A7C25">
        <w:t>. Тогда в ответ на запрос СФР по больничному листу можно указать, что пособие не требуется (</w:t>
      </w:r>
      <w:hyperlink r:id="rId5" w:tgtFrame="_blank" w:history="1">
        <w:r w:rsidRPr="005A7C25">
          <w:rPr>
            <w:rStyle w:val="a3"/>
          </w:rPr>
          <w:t>п. 22 Правил, утв. постановлением Правительства от 23.11.2021 № 2010</w:t>
        </w:r>
      </w:hyperlink>
      <w:r w:rsidRPr="005A7C25">
        <w:t>). Основание — работник не прекращал выполнять трудовые обязанности.</w:t>
      </w:r>
    </w:p>
    <w:p w:rsidR="00D93AE5" w:rsidRPr="005A7C25" w:rsidRDefault="00D93AE5" w:rsidP="00D93AE5">
      <w:r w:rsidRPr="005A7C25">
        <w:lastRenderedPageBreak/>
        <w:t>Неверно считать, что по </w:t>
      </w:r>
      <w:proofErr w:type="gramStart"/>
      <w:r w:rsidRPr="005A7C25">
        <w:t>больничному</w:t>
      </w:r>
      <w:proofErr w:type="gramEnd"/>
      <w:r w:rsidRPr="005A7C25">
        <w:t xml:space="preserve"> обязательно нужно назначать пособие независимо от желания работника и других обстоятельств. Чтобы усилить позицию компании, закрепите в трудовых договорах возможность работать на </w:t>
      </w:r>
      <w:proofErr w:type="gramStart"/>
      <w:r w:rsidRPr="005A7C25">
        <w:t>больничном</w:t>
      </w:r>
      <w:proofErr w:type="gramEnd"/>
      <w:r w:rsidRPr="005A7C25">
        <w:t xml:space="preserve">, когда характер заболевания это позволяет. Если больничный стал неожиданностью, целесообразно запросить у работника, например, письменное объяснение, в котором он укажет, что работает во время больничного по собственной инициативе. При отказе написать </w:t>
      </w:r>
      <w:proofErr w:type="gramStart"/>
      <w:r w:rsidRPr="005A7C25">
        <w:t>объяснительную</w:t>
      </w:r>
      <w:proofErr w:type="gramEnd"/>
      <w:r w:rsidRPr="005A7C25">
        <w:t xml:space="preserve"> составьте акт о том, что работник нарушил больничный режим.</w:t>
      </w:r>
    </w:p>
    <w:p w:rsidR="00D93AE5" w:rsidRPr="005A7C25" w:rsidRDefault="00D93AE5" w:rsidP="00D93AE5">
      <w:pPr>
        <w:rPr>
          <w:b/>
          <w:bCs/>
        </w:rPr>
      </w:pPr>
      <w:r w:rsidRPr="005A7C25">
        <w:rPr>
          <w:b/>
          <w:bCs/>
        </w:rPr>
        <w:t>Новый сотрудник еще на старом больничном</w:t>
      </w:r>
    </w:p>
    <w:p w:rsidR="00D93AE5" w:rsidRPr="005A7C25" w:rsidRDefault="00D93AE5" w:rsidP="00D93AE5">
      <w:r w:rsidRPr="005A7C25">
        <w:t>Больничное пособие — это возмещение потери заработка, то есть оно положено, если страховой случай произошел в период работы. Но не до дня трудоустройства в компанию. Вы не обязаны платить пособие, если больничный сотруднику открыли раньше, чем он устроился в вашу организацию (</w:t>
      </w:r>
      <w:hyperlink r:id="rId6" w:anchor="ZAP213U3FJ" w:tgtFrame="_blank" w:history="1">
        <w:proofErr w:type="gramStart"/>
        <w:r w:rsidRPr="005A7C25">
          <w:rPr>
            <w:rStyle w:val="a3"/>
          </w:rPr>
          <w:t>ч</w:t>
        </w:r>
        <w:proofErr w:type="gramEnd"/>
        <w:r w:rsidRPr="005A7C25">
          <w:rPr>
            <w:rStyle w:val="a3"/>
          </w:rPr>
          <w:t>. 2</w:t>
        </w:r>
      </w:hyperlink>
      <w:r w:rsidRPr="005A7C25">
        <w:t> ст. 5, ч. </w:t>
      </w:r>
      <w:hyperlink r:id="rId7" w:anchor="ZA01M0I38J" w:tgtFrame="_blank" w:history="1">
        <w:r w:rsidRPr="005A7C25">
          <w:rPr>
            <w:rStyle w:val="a3"/>
          </w:rPr>
          <w:t>1</w:t>
        </w:r>
      </w:hyperlink>
      <w:r w:rsidRPr="005A7C25">
        <w:t>, </w:t>
      </w:r>
      <w:hyperlink r:id="rId8" w:anchor="XA00M942ND" w:tgtFrame="_blank" w:history="1">
        <w:r w:rsidRPr="005A7C25">
          <w:rPr>
            <w:rStyle w:val="a3"/>
          </w:rPr>
          <w:t>2</w:t>
        </w:r>
      </w:hyperlink>
      <w:r w:rsidRPr="005A7C25">
        <w:t> ст. 13 Федерального закона от 29.12.2006 № 255-ФЗ).</w:t>
      </w:r>
    </w:p>
    <w:p w:rsidR="00D93AE5" w:rsidRPr="005A7C25" w:rsidRDefault="00D93AE5" w:rsidP="00D93AE5">
      <w:r w:rsidRPr="005A7C25">
        <w:t>Если бы сотрудник открыл больничный в первый день выхода на работу, тогда работодателю пришлось бы рассчитывать и платить больничное пособие за первые три дня болезни. Даже если компания быстро договорится с новым работником о расторжении трудового договора, оплатить пособие все равно потребуется.</w:t>
      </w:r>
    </w:p>
    <w:p w:rsidR="00D93AE5" w:rsidRPr="005A7C25" w:rsidRDefault="00D93AE5" w:rsidP="00D93AE5">
      <w:r w:rsidRPr="005A7C25">
        <w:t>На заметку</w:t>
      </w:r>
    </w:p>
    <w:p w:rsidR="00D93AE5" w:rsidRPr="005A7C25" w:rsidRDefault="00D93AE5" w:rsidP="00D93AE5">
      <w:pPr>
        <w:rPr>
          <w:b/>
          <w:bCs/>
        </w:rPr>
      </w:pPr>
      <w:r w:rsidRPr="005A7C25">
        <w:rPr>
          <w:b/>
          <w:bCs/>
        </w:rPr>
        <w:t>Организация не вправе отказать сотруднику в больничном пособии</w:t>
      </w:r>
    </w:p>
    <w:p w:rsidR="00D93AE5" w:rsidRPr="005A7C25" w:rsidRDefault="00D93AE5" w:rsidP="00D93AE5">
      <w:r w:rsidRPr="005A7C25">
        <w:t>Когда компания отказывается оформлять сотруднику больничное пособие, она нарушает положения </w:t>
      </w:r>
      <w:hyperlink r:id="rId9" w:anchor="XA00MFU2O9" w:tgtFrame="_blank" w:history="1">
        <w:r w:rsidRPr="005A7C25">
          <w:rPr>
            <w:rStyle w:val="a3"/>
          </w:rPr>
          <w:t>статьи 183</w:t>
        </w:r>
      </w:hyperlink>
      <w:r w:rsidRPr="005A7C25">
        <w:t> ТК. В этом случае сотрудник вправе обратиться в </w:t>
      </w:r>
      <w:proofErr w:type="spellStart"/>
      <w:r w:rsidRPr="005A7C25">
        <w:t>трудинспекцию</w:t>
      </w:r>
      <w:proofErr w:type="spellEnd"/>
      <w:r w:rsidRPr="005A7C25">
        <w:t>, прокуратуру или суд. За нарушение трудового законодательства предусмотрена административная ответственность (</w:t>
      </w:r>
      <w:proofErr w:type="gramStart"/>
      <w:r w:rsidRPr="005A7C25">
        <w:t>ч</w:t>
      </w:r>
      <w:proofErr w:type="gramEnd"/>
      <w:r w:rsidRPr="005A7C25">
        <w:t>. </w:t>
      </w:r>
      <w:hyperlink r:id="rId10" w:anchor="ZAP1PIK3BO" w:tgtFrame="_blank" w:history="1">
        <w:r w:rsidRPr="005A7C25">
          <w:rPr>
            <w:rStyle w:val="a3"/>
          </w:rPr>
          <w:t>1</w:t>
        </w:r>
      </w:hyperlink>
      <w:r w:rsidRPr="005A7C25">
        <w:t>, </w:t>
      </w:r>
      <w:hyperlink r:id="rId11" w:anchor="ZAP21PA3CN" w:tgtFrame="_blank" w:history="1">
        <w:r w:rsidRPr="005A7C25">
          <w:rPr>
            <w:rStyle w:val="a3"/>
          </w:rPr>
          <w:t>2</w:t>
        </w:r>
      </w:hyperlink>
      <w:r w:rsidRPr="005A7C25">
        <w:t> ст. 5.27 </w:t>
      </w:r>
      <w:proofErr w:type="spellStart"/>
      <w:r w:rsidRPr="005A7C25">
        <w:t>КоАП</w:t>
      </w:r>
      <w:proofErr w:type="spellEnd"/>
      <w:r w:rsidRPr="005A7C25">
        <w:t>). Компанию могут оштрафовать на сумму до 50 000 руб., а за повторное аналогичное нарушение — до 70 000 руб. Штраф для директора — до 5000 руб., за повторный проступок — до 20 000 руб. или дисквалификация до трех лет. Кроме того, за невыплату пособия в установленный срок организация будет обязана заплатить сотруднику денежную компенсацию в размере не ниже 1/150 действующей в это время ключевой ставки Центробанка от невыплаченной суммы за каждый день просрочки (</w:t>
      </w:r>
      <w:hyperlink r:id="rId12" w:anchor="ZA0223U3F9" w:tgtFrame="_blank" w:history="1">
        <w:r w:rsidRPr="005A7C25">
          <w:rPr>
            <w:rStyle w:val="a3"/>
          </w:rPr>
          <w:t>ст. 236 ТК</w:t>
        </w:r>
      </w:hyperlink>
      <w:r w:rsidRPr="005A7C25">
        <w:t>).</w:t>
      </w:r>
    </w:p>
    <w:p w:rsidR="00D93AE5" w:rsidRDefault="00D93AE5" w:rsidP="00D93AE5">
      <w:pPr>
        <w:jc w:val="right"/>
      </w:pPr>
      <w:r w:rsidRPr="005A7C25">
        <w:t xml:space="preserve">Юлия </w:t>
      </w:r>
      <w:proofErr w:type="spellStart"/>
      <w:r w:rsidRPr="005A7C25">
        <w:t>Рачкова</w:t>
      </w:r>
      <w:proofErr w:type="gramStart"/>
      <w:r w:rsidRPr="005A7C25">
        <w:t>,в</w:t>
      </w:r>
      <w:proofErr w:type="gramEnd"/>
      <w:r w:rsidRPr="005A7C25">
        <w:t>едущий</w:t>
      </w:r>
      <w:proofErr w:type="spellEnd"/>
      <w:r w:rsidRPr="005A7C25">
        <w:t xml:space="preserve"> эксперт журнала «Главбух»</w:t>
      </w:r>
    </w:p>
    <w:p w:rsidR="00D93AE5" w:rsidRDefault="00D93AE5" w:rsidP="00D93AE5">
      <w:pPr>
        <w:jc w:val="right"/>
      </w:pPr>
      <w:r w:rsidRPr="005A7C25">
        <w:t>Журнал «Главбух»</w:t>
      </w:r>
      <w:r>
        <w:t xml:space="preserve"> №18, 2025 </w:t>
      </w:r>
    </w:p>
    <w:p w:rsidR="00D93AE5" w:rsidRPr="005A7C25" w:rsidRDefault="00D93AE5" w:rsidP="00D93AE5"/>
    <w:p w:rsidR="00900946" w:rsidRDefault="00900946"/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93AE5"/>
    <w:rsid w:val="00900946"/>
    <w:rsid w:val="00D9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AE5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A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902021708&amp;anchor=XA00M942N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902021708&amp;anchor=ZA01M0I38J" TargetMode="External"/><Relationship Id="rId12" Type="http://schemas.openxmlformats.org/officeDocument/2006/relationships/hyperlink" Target="https://e.glavbukh.ru/npd-doc?npmid=99&amp;npid=901807664&amp;anchor=ZA0223U3F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2021708&amp;anchor=ZAP213U3FJ" TargetMode="External"/><Relationship Id="rId11" Type="http://schemas.openxmlformats.org/officeDocument/2006/relationships/hyperlink" Target="https://e.glavbukh.ru/npd-doc?npmid=99&amp;npid=901807667&amp;anchor=ZAP21PA3CN" TargetMode="External"/><Relationship Id="rId5" Type="http://schemas.openxmlformats.org/officeDocument/2006/relationships/hyperlink" Target="https://e.glavbukh.ru/npd-doc?npmid=99&amp;npid=727228008" TargetMode="External"/><Relationship Id="rId10" Type="http://schemas.openxmlformats.org/officeDocument/2006/relationships/hyperlink" Target="https://e.glavbukh.ru/npd-doc?npmid=99&amp;npid=901807667&amp;anchor=ZAP1PIK3BO" TargetMode="External"/><Relationship Id="rId4" Type="http://schemas.openxmlformats.org/officeDocument/2006/relationships/hyperlink" Target="https://e.glavbukh.ru/npd-doc?npmid=99&amp;npid=901807664&amp;anchor=ZA01PNO395" TargetMode="External"/><Relationship Id="rId9" Type="http://schemas.openxmlformats.org/officeDocument/2006/relationships/hyperlink" Target="https://e.glavbukh.ru/npd-doc?npmid=99&amp;npid=901807664&amp;anchor=XA00MFU2O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4722</Characters>
  <Application>Microsoft Office Word</Application>
  <DocSecurity>0</DocSecurity>
  <Lines>39</Lines>
  <Paragraphs>11</Paragraphs>
  <ScaleCrop>false</ScaleCrop>
  <Company>Grizli777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Pozdnyakova</cp:lastModifiedBy>
  <cp:revision>1</cp:revision>
  <dcterms:created xsi:type="dcterms:W3CDTF">2025-09-18T08:55:00Z</dcterms:created>
  <dcterms:modified xsi:type="dcterms:W3CDTF">2025-09-18T08:55:00Z</dcterms:modified>
</cp:coreProperties>
</file>